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93" w:rsidRDefault="00614C93" w:rsidP="00614C93">
      <w:pPr>
        <w:ind w:left="142"/>
        <w:rPr>
          <w:sz w:val="28"/>
        </w:rPr>
      </w:pPr>
    </w:p>
    <w:p w:rsidR="00786538" w:rsidRDefault="00786538" w:rsidP="00507996">
      <w:pPr>
        <w:pStyle w:val="Default"/>
        <w:jc w:val="center"/>
        <w:rPr>
          <w:b/>
          <w:bCs/>
          <w:sz w:val="28"/>
          <w:szCs w:val="28"/>
        </w:rPr>
      </w:pPr>
      <w:r w:rsidRPr="00786538">
        <w:rPr>
          <w:b/>
          <w:bCs/>
          <w:sz w:val="28"/>
          <w:szCs w:val="28"/>
        </w:rPr>
        <w:t>PODSTAWA PROGRAMOWA</w:t>
      </w:r>
    </w:p>
    <w:p w:rsidR="00786538" w:rsidRDefault="00786538" w:rsidP="00507996">
      <w:pPr>
        <w:pStyle w:val="Default"/>
        <w:jc w:val="center"/>
        <w:rPr>
          <w:b/>
          <w:bCs/>
          <w:sz w:val="28"/>
          <w:szCs w:val="28"/>
        </w:rPr>
      </w:pPr>
    </w:p>
    <w:p w:rsidR="00786538" w:rsidRDefault="00786538" w:rsidP="00507996">
      <w:pPr>
        <w:pStyle w:val="Default"/>
        <w:jc w:val="center"/>
        <w:rPr>
          <w:b/>
          <w:bCs/>
          <w:i/>
          <w:sz w:val="28"/>
          <w:szCs w:val="28"/>
        </w:rPr>
      </w:pPr>
      <w:r w:rsidRPr="00786538">
        <w:rPr>
          <w:b/>
          <w:bCs/>
          <w:i/>
          <w:sz w:val="28"/>
          <w:szCs w:val="28"/>
        </w:rPr>
        <w:t>WYCHOWANIE DO ŻYCIA W RODZINIE</w:t>
      </w:r>
    </w:p>
    <w:p w:rsidR="00786538" w:rsidRDefault="00786538" w:rsidP="00507996">
      <w:pPr>
        <w:pStyle w:val="Default"/>
        <w:jc w:val="center"/>
        <w:rPr>
          <w:i/>
          <w:sz w:val="28"/>
          <w:szCs w:val="28"/>
        </w:rPr>
      </w:pPr>
    </w:p>
    <w:p w:rsidR="00786538" w:rsidRPr="00786538" w:rsidRDefault="00786538" w:rsidP="00507996">
      <w:pPr>
        <w:pStyle w:val="Default"/>
        <w:jc w:val="center"/>
        <w:rPr>
          <w:b/>
          <w:bCs/>
          <w:sz w:val="28"/>
          <w:szCs w:val="28"/>
        </w:rPr>
      </w:pPr>
      <w:r w:rsidRPr="00786538">
        <w:rPr>
          <w:b/>
          <w:bCs/>
          <w:sz w:val="28"/>
          <w:szCs w:val="28"/>
        </w:rPr>
        <w:t>SZKOŁA PODSTAWOWA - KLASY IV-VIII</w:t>
      </w:r>
    </w:p>
    <w:p w:rsidR="00786538" w:rsidRPr="00786538" w:rsidRDefault="00786538" w:rsidP="00786538">
      <w:pPr>
        <w:pStyle w:val="Default"/>
        <w:rPr>
          <w:b/>
          <w:bCs/>
          <w:sz w:val="28"/>
          <w:szCs w:val="28"/>
        </w:rPr>
      </w:pPr>
    </w:p>
    <w:p w:rsidR="00786538" w:rsidRPr="00011B13" w:rsidRDefault="00786538" w:rsidP="00786538">
      <w:pPr>
        <w:pStyle w:val="Default"/>
        <w:rPr>
          <w:b/>
          <w:bCs/>
        </w:rPr>
      </w:pPr>
    </w:p>
    <w:p w:rsidR="00786538" w:rsidRPr="00786538" w:rsidRDefault="00786538" w:rsidP="00786538">
      <w:pPr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Rozporządzenie MEN z dnia 14 lutego 2017r. w sprawie nowej podstawy programowej wychowania przedszkolnego oraz kształcenia ogólnego </w:t>
      </w:r>
      <w:r>
        <w:rPr>
          <w:sz w:val="28"/>
          <w:szCs w:val="28"/>
        </w:rPr>
        <w:t xml:space="preserve">              </w:t>
      </w:r>
      <w:r w:rsidRPr="00786538">
        <w:rPr>
          <w:sz w:val="28"/>
          <w:szCs w:val="28"/>
        </w:rPr>
        <w:t>w poszczególnych typach szkół</w:t>
      </w:r>
    </w:p>
    <w:p w:rsidR="00786538" w:rsidRDefault="00786538" w:rsidP="00786538">
      <w:pPr>
        <w:jc w:val="center"/>
        <w:rPr>
          <w:sz w:val="28"/>
          <w:szCs w:val="28"/>
        </w:rPr>
      </w:pPr>
      <w:r w:rsidRPr="00786538">
        <w:rPr>
          <w:sz w:val="28"/>
          <w:szCs w:val="28"/>
        </w:rPr>
        <w:t>(Dz. U. z dnia 24 lutego 2017, poz. 365)</w:t>
      </w:r>
    </w:p>
    <w:p w:rsidR="00786538" w:rsidRDefault="00786538" w:rsidP="00786538">
      <w:pPr>
        <w:jc w:val="center"/>
        <w:rPr>
          <w:sz w:val="28"/>
          <w:szCs w:val="28"/>
        </w:rPr>
      </w:pPr>
    </w:p>
    <w:p w:rsidR="00786538" w:rsidRDefault="00786538" w:rsidP="00786538">
      <w:pPr>
        <w:jc w:val="center"/>
        <w:rPr>
          <w:sz w:val="28"/>
          <w:szCs w:val="28"/>
        </w:rPr>
      </w:pPr>
    </w:p>
    <w:p w:rsidR="00786538" w:rsidRPr="00786538" w:rsidRDefault="00786538" w:rsidP="00786538">
      <w:pPr>
        <w:jc w:val="center"/>
        <w:rPr>
          <w:sz w:val="28"/>
          <w:szCs w:val="28"/>
        </w:rPr>
      </w:pPr>
    </w:p>
    <w:p w:rsidR="00786538" w:rsidRPr="00011B13" w:rsidRDefault="00786538" w:rsidP="00786538">
      <w:pPr>
        <w:pStyle w:val="Default"/>
      </w:pPr>
    </w:p>
    <w:p w:rsidR="00786538" w:rsidRDefault="00786538" w:rsidP="00786538">
      <w:pPr>
        <w:pStyle w:val="Default"/>
        <w:rPr>
          <w:b/>
          <w:bCs/>
          <w:i/>
          <w:sz w:val="28"/>
          <w:szCs w:val="28"/>
        </w:rPr>
      </w:pPr>
      <w:r w:rsidRPr="00786538">
        <w:rPr>
          <w:b/>
          <w:bCs/>
          <w:i/>
          <w:sz w:val="28"/>
          <w:szCs w:val="28"/>
        </w:rPr>
        <w:t xml:space="preserve">Cele kształcenia – wymagania ogólne </w:t>
      </w:r>
    </w:p>
    <w:p w:rsidR="00786538" w:rsidRPr="00786538" w:rsidRDefault="00786538" w:rsidP="00786538">
      <w:pPr>
        <w:pStyle w:val="Default"/>
        <w:rPr>
          <w:b/>
          <w:bCs/>
          <w:i/>
          <w:sz w:val="28"/>
          <w:szCs w:val="28"/>
        </w:rPr>
      </w:pPr>
    </w:p>
    <w:p w:rsidR="00786538" w:rsidRPr="00786538" w:rsidRDefault="00786538" w:rsidP="00786538">
      <w:pPr>
        <w:pStyle w:val="Default"/>
        <w:rPr>
          <w:i/>
          <w:sz w:val="28"/>
          <w:szCs w:val="28"/>
        </w:rPr>
      </w:pP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I. Ukazywanie wartości rodziny w życiu osobistym człowieka; wnoszenie pozytywnego wkładu w życie swojej rodziny.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II. Okazywanie szacunku innym ludziom, docenianie ich wysiłku i pracy, przyjęcie postawy szacunku wobec siebie.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III. Pomoc w przygotowaniu się do zrozumienia i akceptacji przemian okresu dojrzewania; pokonywanie trudności okresu dorastania.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IV. Przyjęcie integralnej wizji osoby; wybór i urzeczywistnianie wartości służących osobowemu rozwojowi; kierowanie własnym rozwojem, podejmowanie wysiłku samowychowawczego zgodnie z uznawanymi normami i wartościami; poznawanie, analizowanie i wyrażanie uczuć; rozwiązywanie problemów.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V. Znajomość organizmu ludzkiego i zachodzących w nim zmian oraz akceptacja własnej płciowości; przyjęcie integralnej wizji ludzkiej seksualności; umiejętność obrony własnej intymności i nietykalności seksualnej oraz szacunek dla ciała innej osoby.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VI. Korzystanie ze środków przekazu w sposób selektywny, umożliwiający obronę przed ich destrukcyjnym oddziaływaniem. </w:t>
      </w:r>
    </w:p>
    <w:p w:rsidR="00786538" w:rsidRDefault="00786538" w:rsidP="00786538">
      <w:pPr>
        <w:pStyle w:val="Default"/>
        <w:spacing w:line="360" w:lineRule="auto"/>
      </w:pPr>
      <w:r w:rsidRPr="00011B13">
        <w:t xml:space="preserve">VII. Umiejętność korzystania z systemu poradnictwa dla dzieci i młodzieży </w:t>
      </w:r>
    </w:p>
    <w:p w:rsidR="00786538" w:rsidRPr="00011B13" w:rsidRDefault="00786538" w:rsidP="00786538">
      <w:pPr>
        <w:pStyle w:val="Default"/>
        <w:spacing w:line="360" w:lineRule="auto"/>
      </w:pPr>
    </w:p>
    <w:p w:rsidR="00786538" w:rsidRPr="00011B13" w:rsidRDefault="00786538" w:rsidP="00786538">
      <w:pPr>
        <w:pStyle w:val="Default"/>
        <w:spacing w:line="360" w:lineRule="auto"/>
      </w:pPr>
    </w:p>
    <w:p w:rsidR="00786538" w:rsidRDefault="00786538" w:rsidP="00786538">
      <w:pPr>
        <w:pStyle w:val="Default"/>
        <w:rPr>
          <w:b/>
          <w:bCs/>
          <w:i/>
          <w:sz w:val="28"/>
          <w:szCs w:val="28"/>
        </w:rPr>
      </w:pPr>
    </w:p>
    <w:p w:rsidR="00786538" w:rsidRDefault="00786538" w:rsidP="00786538">
      <w:pPr>
        <w:pStyle w:val="Default"/>
        <w:rPr>
          <w:b/>
          <w:bCs/>
          <w:i/>
          <w:sz w:val="28"/>
          <w:szCs w:val="28"/>
        </w:rPr>
      </w:pPr>
    </w:p>
    <w:p w:rsidR="00786538" w:rsidRDefault="00786538" w:rsidP="00786538">
      <w:pPr>
        <w:pStyle w:val="Default"/>
        <w:rPr>
          <w:b/>
          <w:bCs/>
          <w:i/>
          <w:sz w:val="28"/>
          <w:szCs w:val="28"/>
        </w:rPr>
      </w:pPr>
      <w:r w:rsidRPr="00786538">
        <w:rPr>
          <w:b/>
          <w:bCs/>
          <w:i/>
          <w:sz w:val="28"/>
          <w:szCs w:val="28"/>
        </w:rPr>
        <w:t xml:space="preserve">Treści nauczania – wymagania szczegółowe </w:t>
      </w:r>
    </w:p>
    <w:p w:rsidR="00B11D28" w:rsidRPr="00786538" w:rsidRDefault="00B11D28" w:rsidP="00786538">
      <w:pPr>
        <w:pStyle w:val="Default"/>
        <w:rPr>
          <w:b/>
          <w:bCs/>
          <w:i/>
          <w:sz w:val="28"/>
          <w:szCs w:val="28"/>
        </w:rPr>
      </w:pPr>
    </w:p>
    <w:p w:rsidR="00786538" w:rsidRPr="00011B13" w:rsidRDefault="00786538" w:rsidP="00786538">
      <w:pPr>
        <w:pStyle w:val="Default"/>
      </w:pP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1. Rodzina jako miejsce rozwoju człowieka i relacji międzyludzkich. Struktura rodziny: rodzina wielopokoleniowa, rodzina pełna, rodzina niepełna, rodzina zrekonstruowana. Miejsce dziecka w rodzinie.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2. Funkcje rodziny: prokreacyjna, opiekuńcza, wychowawcza, ekonomiczna, religijna i profilaktyczna oraz ich znaczenie na poszczególnych etapach rozwoju człowieka.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3. Wartości związane z seksualnością człowieka: męskość, kobiecość, miłość, małżeństwo, rodzicielstwo. Znaczenie odpowiedzialności w przeżywaniu własnej płciowości oraz budowaniu trwałych i szczęśliwych więzi.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4. Główne funkcje płciowości: wyrażanie miłości, budowanie więzi i rodzicielstwo, wzajemna pomoc i uzupełnianie, integralna współpraca płci. Odpowiedzialność za sferę seksualną i prokreację.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5. Macierzyństwo i ojcostwo - podstawowa wiedza dotycząca budowy i funkcjonowania układu rozrodczego człowieka.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6. Życie jako fundamentalna wartość. Planowanie dzietności rodziny. Przygotowanie kobiet i mężczyzn na poczęcie dziecka, odpowiedzialne rodzicielstwo. Opieka </w:t>
      </w:r>
      <w:proofErr w:type="spellStart"/>
      <w:r w:rsidRPr="00011B13">
        <w:t>prekoncepcyjna</w:t>
      </w:r>
      <w:proofErr w:type="spellEnd"/>
      <w:r w:rsidRPr="00011B13">
        <w:t xml:space="preserve"> i prenatalna.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7. Płodność wspólną sprawą kobiety i mężczyzny. Fizjologia płodności i jej neurohormonalne uwarunkowania. Metody rozpoznawania płodności.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8. Problem niepłodności: rodzaje, przyczyny, skutki, profilaktyka i leczenie.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9. Ciąża i poród, przyjęcie dziecka jako nowego członka rodziny.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>10. Gotowość członków rodziny na przyjęcie dziecka z niepełnosprawnością – aspekt medyczny, psychologiczny, społeczny.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11. Antykoncepcja i jej rodzaje – aspekt medyczny, psychologiczny i moralny.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12. Opiekuńcza funkcja rodziny w aspekcie rozwoju człowieka: faza prenatalna, narodziny, faza niemowlęca, wczesnodziecięca, </w:t>
      </w:r>
      <w:proofErr w:type="spellStart"/>
      <w:r w:rsidRPr="00011B13">
        <w:t>przedpokwitaniowa</w:t>
      </w:r>
      <w:proofErr w:type="spellEnd"/>
      <w:r w:rsidRPr="00011B13">
        <w:t xml:space="preserve">, dojrzewania, młodości, wieku średniego, wieku późnego.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13. Wychowawcza wartość rodziny.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14. Dojrzewanie; zmiany fizyczne i psychiczne; zróżnicowane, indywidualne tempo rozwoju. Rozumienie i akceptacja kryteriów dojrzałości biologicznej, psychicznej i społecznej.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15. Cielesność, płciowość, seksualność. Różnice w rozwoju psychoseksualnym dziewcząt i chłopców; identyfikacja z własną płcią; postawy i wzajemne oczekiwania.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lastRenderedPageBreak/>
        <w:t xml:space="preserve">16. Dojrzałość do małżeństwa oraz motywy jego zawierania; czynniki warunkujące trwałość i powodzenie małżeństwa.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17. Związek pomiędzy aktywnością seksualną a miłością i odpowiedzialnością; problemy związane z przedmiotowym traktowaniem człowieka w dziedzinie seksualnej. Przyczyny, skutki i profilaktyka przedwczesnej inicjacji seksualnej.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18. Prawo człowieka do intymności i ochrona tego prawa. Postawy asertywne i ich kształtowanie.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19. Szacunek dla ludzkiego ciała; higiena okresu dojrzewania; troska o zdrowie: właściwe odżywianie, odpowiedni strój, sen, i aktywność fizyczna.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20. Choroby przenoszone drogą płciową; specyfika, rozwój i objawy; drogi przenoszenia zakażenia, profilaktyka, aspekt społeczny, medyczny, etyczny. Chory na AIDS w rodzinie.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21. Zagrożenia okresu dojrzewania: uzależnienia chemiczne i behawioralne, presja seksualna, pornografia, prostytucja nieletnich.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22. Problemy wieku młodzieńczego i sposoby radzenia sobie z nimi, pomoc w rozeznaniu sytuacji wymagających porady lekarza lub innych specjalistów.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23. Relacje międzyosobowe, ich znaczenie w rozwoju społeczno-emocjonalnym; istota koleżeństwa i przyjaźni, sympatie młodzieńcze; pierwsze fascynacje, zakochanie, miłość; miłość platoniczna, miłość młodzieńcza, miłość dojrzała, wzajemny szacunek, udzielanie sobie pomocy, współpraca, empatia.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24. Osoba z niepełnosprawnością jako partner w koleżeństwie, przyjaźni, miłości.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25. Umiejętność obrony własnych poglądów. Radzenie sobie w sytuacji konfliktu, presji grupy, stresu.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26. Zasady </w:t>
      </w:r>
      <w:proofErr w:type="spellStart"/>
      <w:r w:rsidRPr="00011B13">
        <w:t>savoir-vivre'u</w:t>
      </w:r>
      <w:proofErr w:type="spellEnd"/>
      <w:r w:rsidRPr="00011B13">
        <w:t xml:space="preserve"> w domu rodzinnym i różnych sytuacjach społecznych.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27. Komunikacja werbalna i niewerbalna i jej znaczenie w relacjach interpersonalnych.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28. Wzajemna pomoc w obowiązkach domowych. Praca, rekreacja, świętowanie. Postawy wobec osób chorych i niepełnosprawnych. Pomoc, zrozumienie, miłość i troska.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29. Towarzyszenie osobom umierającym i rodzinie przeżywającej żałobę.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30. Więź rodzinna, związki uczuciowe i relacje w rodzinie; budowanie prawidłowych relacji. Różnice w ocenianiu rzeczywistości przez dziadków, rodziców, dzieci. Przyczyny konfliktów i sposoby ich rozwiązywania. Umiejętność komunikowania swoich uczuć. Odpowiedzialność wszystkich członków za atmosferę panującą w rodzinie.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31. Przekaz wartości i tradycji w rodzinie, wspólne świętowanie, organizacja i przeżywanie wolnego czasu.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32. Rola autorytetów w życiu człowieka.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lastRenderedPageBreak/>
        <w:t>33. Pożyteczna aktywność młodzieży i jej udział w życiu społecznym poprzez: wolontariat, stowarzyszenia, grupy nieformalne i aktywność indywidualną; wrażliwość na osoby potrzebujące pomocy i konkretne sposoby jej udzielania.</w:t>
      </w:r>
    </w:p>
    <w:p w:rsidR="00786538" w:rsidRDefault="00786538" w:rsidP="00786538">
      <w:pPr>
        <w:pStyle w:val="Default"/>
        <w:spacing w:line="360" w:lineRule="auto"/>
      </w:pPr>
      <w:r w:rsidRPr="00011B13">
        <w:t xml:space="preserve">34. Korzystanie ze środków społecznego przekazu; zasady i kryteria wyboru. Świat rzeczywisty i świat wirtualny: gry komputerowe, Internet, portale </w:t>
      </w:r>
      <w:proofErr w:type="spellStart"/>
      <w:r w:rsidRPr="00011B13">
        <w:t>społecznościowe</w:t>
      </w:r>
      <w:proofErr w:type="spellEnd"/>
      <w:r w:rsidRPr="00011B13">
        <w:t xml:space="preserve">.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35. Odpowiedzialność za własny rozwój: samowychowanie. </w:t>
      </w:r>
    </w:p>
    <w:p w:rsidR="00786538" w:rsidRDefault="00786538" w:rsidP="00786538">
      <w:pPr>
        <w:pStyle w:val="Default"/>
        <w:spacing w:line="360" w:lineRule="auto"/>
      </w:pPr>
      <w:r w:rsidRPr="00011B13">
        <w:t xml:space="preserve">36. Instytucjonalna pomoc rodzinie w sytuacji: choroby, uzależnienia, ubóstwa, bezrobocia, zachowań ryzykownych, problemów pedagogicznych, psychologicznych, prawnych. </w:t>
      </w:r>
    </w:p>
    <w:p w:rsidR="00B11D28" w:rsidRPr="00011B13" w:rsidRDefault="00B11D28" w:rsidP="00786538">
      <w:pPr>
        <w:pStyle w:val="Default"/>
        <w:spacing w:line="360" w:lineRule="auto"/>
      </w:pPr>
    </w:p>
    <w:p w:rsidR="00786538" w:rsidRPr="00011B13" w:rsidRDefault="00786538" w:rsidP="00786538">
      <w:pPr>
        <w:pStyle w:val="Default"/>
      </w:pPr>
    </w:p>
    <w:p w:rsidR="00B11D28" w:rsidRDefault="00786538" w:rsidP="00786538">
      <w:pPr>
        <w:pStyle w:val="Default"/>
        <w:tabs>
          <w:tab w:val="left" w:pos="9257"/>
        </w:tabs>
        <w:rPr>
          <w:b/>
          <w:i/>
          <w:sz w:val="28"/>
          <w:szCs w:val="28"/>
        </w:rPr>
      </w:pPr>
      <w:r w:rsidRPr="00786538">
        <w:rPr>
          <w:b/>
          <w:i/>
          <w:sz w:val="28"/>
          <w:szCs w:val="28"/>
        </w:rPr>
        <w:t xml:space="preserve">Do zadań szkoły w zakresie realizacji wychowania do życia w rodzinie należy </w:t>
      </w:r>
      <w:r>
        <w:rPr>
          <w:b/>
          <w:i/>
          <w:sz w:val="28"/>
          <w:szCs w:val="28"/>
        </w:rPr>
        <w:t xml:space="preserve"> </w:t>
      </w:r>
      <w:r w:rsidRPr="00786538">
        <w:rPr>
          <w:b/>
          <w:i/>
          <w:sz w:val="28"/>
          <w:szCs w:val="28"/>
        </w:rPr>
        <w:t xml:space="preserve">w szczególności: </w:t>
      </w:r>
    </w:p>
    <w:p w:rsidR="00786538" w:rsidRPr="00786538" w:rsidRDefault="00786538" w:rsidP="00786538">
      <w:pPr>
        <w:pStyle w:val="Default"/>
        <w:tabs>
          <w:tab w:val="left" w:pos="9257"/>
        </w:tabs>
        <w:rPr>
          <w:b/>
          <w:i/>
          <w:sz w:val="28"/>
          <w:szCs w:val="28"/>
        </w:rPr>
      </w:pPr>
      <w:r w:rsidRPr="00786538">
        <w:rPr>
          <w:b/>
          <w:i/>
          <w:sz w:val="28"/>
          <w:szCs w:val="28"/>
        </w:rPr>
        <w:tab/>
      </w:r>
    </w:p>
    <w:p w:rsidR="00786538" w:rsidRPr="00786538" w:rsidRDefault="00786538" w:rsidP="00786538">
      <w:pPr>
        <w:pStyle w:val="Default"/>
        <w:rPr>
          <w:i/>
          <w:sz w:val="28"/>
          <w:szCs w:val="28"/>
        </w:rPr>
      </w:pP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1) wspieranie wychowawczej roli rodziny;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2) współpraca z rodzicami w zakresie prawidłowych relacji między nimi a dzieckiem;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3) wskazanie norm życia społecznego, pomoc w interioryzacji i ich wspólne przestrzeganie;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4) stymulowanie procesu samowychowania;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5) pomoc we właściwym przeżywaniu okresu dojrzewania;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6) wzmacnianie procesu identyfikacji z własną płcią;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7) wspieranie rozwoju moralnego i kształtowania hierarchii wartości;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8) promowanie integralnej wizji seksualności człowieka; ukazanie jedności pomiędzy aktywnością seksualną a miłością i odpowiedzialnością;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9) tworzenie klimatu dla koleżeństwa, przyjaźni oraz szacunku dla człowieka;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10) pomoc w poszukiwaniu odpowiedzi na podstawowe pytania egzystencjalne;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11) informowanie o możliwościach pomocy – system poradnictwa dla dzieci i młodzieży; </w:t>
      </w:r>
    </w:p>
    <w:p w:rsidR="00786538" w:rsidRPr="00011B13" w:rsidRDefault="00786538" w:rsidP="00786538">
      <w:pPr>
        <w:pStyle w:val="Default"/>
        <w:spacing w:line="360" w:lineRule="auto"/>
      </w:pPr>
      <w:r w:rsidRPr="00011B13">
        <w:t xml:space="preserve">12) ukazywanie roli mediów i ich znaczenia dla człowieka i społeczeństwa. </w:t>
      </w:r>
    </w:p>
    <w:p w:rsidR="00786538" w:rsidRPr="00011B13" w:rsidRDefault="00786538" w:rsidP="00786538">
      <w:pPr>
        <w:spacing w:line="360" w:lineRule="auto"/>
        <w:rPr>
          <w:sz w:val="24"/>
          <w:szCs w:val="24"/>
        </w:rPr>
      </w:pPr>
    </w:p>
    <w:p w:rsidR="00786538" w:rsidRDefault="00786538" w:rsidP="00786538">
      <w:pPr>
        <w:rPr>
          <w:sz w:val="24"/>
          <w:szCs w:val="24"/>
        </w:rPr>
      </w:pPr>
    </w:p>
    <w:p w:rsidR="00B11D28" w:rsidRDefault="00B11D28" w:rsidP="00786538">
      <w:pPr>
        <w:rPr>
          <w:sz w:val="24"/>
          <w:szCs w:val="24"/>
        </w:rPr>
      </w:pPr>
    </w:p>
    <w:p w:rsidR="00B11D28" w:rsidRDefault="00B11D28" w:rsidP="00786538">
      <w:pPr>
        <w:rPr>
          <w:sz w:val="24"/>
          <w:szCs w:val="24"/>
        </w:rPr>
      </w:pPr>
    </w:p>
    <w:p w:rsidR="00B11D28" w:rsidRDefault="00B11D28" w:rsidP="00786538">
      <w:pPr>
        <w:rPr>
          <w:sz w:val="24"/>
          <w:szCs w:val="24"/>
        </w:rPr>
      </w:pPr>
    </w:p>
    <w:p w:rsidR="00B11D28" w:rsidRDefault="00B11D28" w:rsidP="00786538">
      <w:pPr>
        <w:rPr>
          <w:sz w:val="24"/>
          <w:szCs w:val="24"/>
        </w:rPr>
      </w:pPr>
    </w:p>
    <w:p w:rsidR="00B11D28" w:rsidRDefault="00B11D28" w:rsidP="00786538">
      <w:pPr>
        <w:rPr>
          <w:sz w:val="24"/>
          <w:szCs w:val="24"/>
        </w:rPr>
      </w:pPr>
    </w:p>
    <w:p w:rsidR="00B11D28" w:rsidRDefault="00B11D28" w:rsidP="00786538">
      <w:pPr>
        <w:rPr>
          <w:sz w:val="24"/>
          <w:szCs w:val="24"/>
        </w:rPr>
      </w:pPr>
    </w:p>
    <w:p w:rsidR="00B11D28" w:rsidRPr="00011B13" w:rsidRDefault="00B11D28" w:rsidP="00786538">
      <w:pPr>
        <w:rPr>
          <w:sz w:val="24"/>
          <w:szCs w:val="24"/>
        </w:rPr>
      </w:pPr>
    </w:p>
    <w:p w:rsidR="00786538" w:rsidRDefault="00786538" w:rsidP="00614C93">
      <w:pPr>
        <w:ind w:left="142"/>
        <w:rPr>
          <w:sz w:val="28"/>
        </w:rPr>
      </w:pPr>
    </w:p>
    <w:p w:rsidR="00614C93" w:rsidRDefault="00614C93" w:rsidP="00614C93">
      <w:pPr>
        <w:ind w:left="142"/>
        <w:rPr>
          <w:sz w:val="28"/>
        </w:rPr>
      </w:pPr>
      <w:r w:rsidRPr="00A843AA">
        <w:rPr>
          <w:sz w:val="28"/>
        </w:rPr>
        <w:lastRenderedPageBreak/>
        <w:t>Pomoce dydaktyczne:</w:t>
      </w:r>
    </w:p>
    <w:p w:rsidR="00614C93" w:rsidRPr="00A843AA" w:rsidRDefault="00614C93" w:rsidP="00614C93">
      <w:pPr>
        <w:ind w:left="142"/>
        <w:rPr>
          <w:sz w:val="28"/>
        </w:rPr>
      </w:pPr>
    </w:p>
    <w:p w:rsidR="00614C93" w:rsidRDefault="00614C93" w:rsidP="00B11D28">
      <w:pPr>
        <w:spacing w:line="360" w:lineRule="auto"/>
        <w:ind w:left="142"/>
        <w:jc w:val="both"/>
        <w:rPr>
          <w:b w:val="0"/>
          <w:sz w:val="24"/>
          <w:szCs w:val="24"/>
        </w:rPr>
      </w:pPr>
      <w:r>
        <w:rPr>
          <w:sz w:val="28"/>
        </w:rPr>
        <w:tab/>
      </w:r>
      <w:r w:rsidRPr="00A843AA">
        <w:rPr>
          <w:b w:val="0"/>
          <w:sz w:val="24"/>
          <w:szCs w:val="24"/>
        </w:rPr>
        <w:t>Pomoce wykorzystywane na zajęciach "Wychowanie do życia w rodzinie" służą efektywniejszemu przyswajaniu zdobywanej wiedzy. Wśród nich są: podręcznik  „Wędrując ku dorosłości”, ćwiczenia "Wędrując ku dorosłości'', 6 adaptacji filmowych "Wędrując ku dorosłości” nawiązujących do treści programowych,</w:t>
      </w:r>
      <w:r w:rsidR="00786538">
        <w:rPr>
          <w:b w:val="0"/>
          <w:sz w:val="24"/>
          <w:szCs w:val="24"/>
        </w:rPr>
        <w:t xml:space="preserve"> filmy z serii „Rodzinne przeboje”,</w:t>
      </w:r>
      <w:r w:rsidRPr="00A843AA">
        <w:rPr>
          <w:b w:val="0"/>
          <w:sz w:val="24"/>
          <w:szCs w:val="24"/>
        </w:rPr>
        <w:t xml:space="preserve"> schematyczne plansze o sposobie przekazywania informacji, plansze ukazujące budowę narządów rozrodczych męskich i żeńskich, broszurkowe poradniki dla chłopców i dziewcząt "Czas przemian", słowniki, poezja dziecięca. </w:t>
      </w:r>
    </w:p>
    <w:p w:rsidR="00B11D28" w:rsidRDefault="00B11D28" w:rsidP="00B11D28">
      <w:pPr>
        <w:spacing w:line="360" w:lineRule="auto"/>
        <w:ind w:left="142"/>
        <w:jc w:val="both"/>
        <w:rPr>
          <w:b w:val="0"/>
          <w:sz w:val="24"/>
          <w:szCs w:val="24"/>
        </w:rPr>
      </w:pPr>
    </w:p>
    <w:p w:rsidR="00B11D28" w:rsidRDefault="00B11D28" w:rsidP="00B11D28">
      <w:pPr>
        <w:spacing w:line="360" w:lineRule="auto"/>
        <w:ind w:left="142"/>
        <w:jc w:val="both"/>
        <w:rPr>
          <w:b w:val="0"/>
          <w:sz w:val="24"/>
          <w:szCs w:val="24"/>
        </w:rPr>
      </w:pPr>
    </w:p>
    <w:p w:rsidR="00B11D28" w:rsidRPr="00A843AA" w:rsidRDefault="00B11D28" w:rsidP="00B11D28">
      <w:pPr>
        <w:spacing w:line="360" w:lineRule="auto"/>
        <w:ind w:left="142"/>
        <w:jc w:val="both"/>
        <w:rPr>
          <w:b w:val="0"/>
          <w:sz w:val="24"/>
          <w:szCs w:val="24"/>
        </w:rPr>
      </w:pPr>
    </w:p>
    <w:p w:rsidR="00614C93" w:rsidRPr="00A843AA" w:rsidRDefault="00614C93" w:rsidP="00614C93">
      <w:pPr>
        <w:pStyle w:val="Akapitzlist"/>
        <w:jc w:val="both"/>
        <w:rPr>
          <w:sz w:val="24"/>
          <w:szCs w:val="24"/>
        </w:rPr>
      </w:pPr>
    </w:p>
    <w:p w:rsidR="00614C93" w:rsidRPr="00FE14F7" w:rsidRDefault="00614C93" w:rsidP="00614C93">
      <w:pPr>
        <w:pStyle w:val="Akapitzlist"/>
        <w:jc w:val="both"/>
        <w:rPr>
          <w:b/>
          <w:sz w:val="24"/>
          <w:szCs w:val="24"/>
        </w:rPr>
      </w:pPr>
      <w:r w:rsidRPr="00FE14F7">
        <w:rPr>
          <w:b/>
          <w:sz w:val="24"/>
          <w:szCs w:val="24"/>
        </w:rPr>
        <w:t>Program nauczania – „Wędrując ku dorosłości” Teresa Król (red.)</w:t>
      </w:r>
    </w:p>
    <w:p w:rsidR="00614C93" w:rsidRDefault="00786538" w:rsidP="00614C93">
      <w:pPr>
        <w:pStyle w:val="Akapitzlist"/>
        <w:tabs>
          <w:tab w:val="left" w:pos="63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</w:t>
      </w:r>
      <w:r w:rsidR="00614C93" w:rsidRPr="00FE14F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k</w:t>
      </w:r>
      <w:r w:rsidR="00614C93" w:rsidRPr="00FE14F7">
        <w:rPr>
          <w:b/>
          <w:sz w:val="24"/>
          <w:szCs w:val="24"/>
        </w:rPr>
        <w:t>sięgarnia</w:t>
      </w:r>
      <w:r w:rsidR="00B11D28">
        <w:rPr>
          <w:b/>
          <w:sz w:val="24"/>
          <w:szCs w:val="24"/>
        </w:rPr>
        <w:t>r</w:t>
      </w:r>
      <w:r w:rsidR="00614C93" w:rsidRPr="00FE14F7">
        <w:rPr>
          <w:b/>
          <w:sz w:val="24"/>
          <w:szCs w:val="24"/>
        </w:rPr>
        <w:t>ubikon.</w:t>
      </w:r>
      <w:r>
        <w:rPr>
          <w:b/>
          <w:sz w:val="24"/>
          <w:szCs w:val="24"/>
        </w:rPr>
        <w:t>pl</w:t>
      </w:r>
    </w:p>
    <w:p w:rsidR="00614C93" w:rsidRDefault="00614C93" w:rsidP="00614C93">
      <w:pPr>
        <w:rPr>
          <w:sz w:val="28"/>
        </w:rPr>
      </w:pPr>
    </w:p>
    <w:p w:rsidR="00614C93" w:rsidRDefault="00614C93" w:rsidP="00614C93">
      <w:pPr>
        <w:rPr>
          <w:sz w:val="28"/>
        </w:rPr>
      </w:pPr>
    </w:p>
    <w:p w:rsidR="00614C93" w:rsidRDefault="00614C93" w:rsidP="00614C93">
      <w:pPr>
        <w:jc w:val="right"/>
        <w:rPr>
          <w:sz w:val="28"/>
        </w:rPr>
      </w:pPr>
    </w:p>
    <w:p w:rsidR="00614C93" w:rsidRDefault="00614C93" w:rsidP="00614C93">
      <w:pPr>
        <w:jc w:val="right"/>
        <w:rPr>
          <w:sz w:val="28"/>
        </w:rPr>
      </w:pPr>
    </w:p>
    <w:p w:rsidR="00614C93" w:rsidRDefault="00614C93" w:rsidP="00614C93">
      <w:pPr>
        <w:spacing w:line="360" w:lineRule="auto"/>
        <w:jc w:val="both"/>
        <w:rPr>
          <w:b w:val="0"/>
          <w:sz w:val="28"/>
        </w:rPr>
      </w:pPr>
      <w:r>
        <w:rPr>
          <w:sz w:val="28"/>
        </w:rPr>
        <w:tab/>
      </w:r>
      <w:r w:rsidRPr="005005AD">
        <w:rPr>
          <w:b w:val="0"/>
          <w:sz w:val="24"/>
          <w:szCs w:val="24"/>
        </w:rPr>
        <w:t xml:space="preserve">Zgodnie z rozporządzeniem - na zajęcia z </w:t>
      </w:r>
      <w:r w:rsidRPr="005005AD">
        <w:rPr>
          <w:i/>
          <w:sz w:val="24"/>
          <w:szCs w:val="24"/>
        </w:rPr>
        <w:t>Wychowania do życia w rodzinie</w:t>
      </w:r>
      <w:r w:rsidRPr="005005AD">
        <w:rPr>
          <w:sz w:val="24"/>
          <w:szCs w:val="24"/>
        </w:rPr>
        <w:t xml:space="preserve"> uczęszczają wszyscy uczniowie klas</w:t>
      </w:r>
      <w:r w:rsidR="00786538">
        <w:rPr>
          <w:sz w:val="24"/>
          <w:szCs w:val="24"/>
        </w:rPr>
        <w:t xml:space="preserve"> IV, </w:t>
      </w:r>
      <w:r w:rsidRPr="005005AD">
        <w:rPr>
          <w:sz w:val="24"/>
          <w:szCs w:val="24"/>
        </w:rPr>
        <w:t>V i VI,</w:t>
      </w:r>
      <w:r w:rsidR="00B11D28">
        <w:rPr>
          <w:sz w:val="24"/>
          <w:szCs w:val="24"/>
        </w:rPr>
        <w:t xml:space="preserve"> ( w późniejszych latach również klasy  VII i VIII) </w:t>
      </w:r>
      <w:r w:rsidRPr="005005AD">
        <w:rPr>
          <w:sz w:val="24"/>
          <w:szCs w:val="24"/>
        </w:rPr>
        <w:t>chyba, że rodzic nie wyrazi zgody na udział dziecka w tych zajęciach.</w:t>
      </w:r>
      <w:r w:rsidRPr="005005AD">
        <w:rPr>
          <w:b w:val="0"/>
          <w:sz w:val="24"/>
          <w:szCs w:val="24"/>
        </w:rPr>
        <w:t xml:space="preserve"> Realizacja tego przedmiotu odbywa się na ostatnich godzinach lekcyjnych (7 i 8 lekcja). Proszę, aby Państwo jako rodzice (opiekunowie) zastanowili się, czy w takim wypadku chcą, aby ich dziecko uczestniczyło w tych zajęciach. Jeśli rodzic przedłoży deklarację, a dziecko nie będzie przychodziło na lekcje, będzie  ponosiło z tego tytułu konsekwencje w postaci  obniżonej oceny z zachowania. W przypadku niedostarczenia rezygnacji, uczeń zostaje włączony do zajęć i wypisanie się z nich będzie możliwe jedynie</w:t>
      </w:r>
      <w:r w:rsidR="00B11D28">
        <w:rPr>
          <w:b w:val="0"/>
          <w:sz w:val="24"/>
          <w:szCs w:val="24"/>
        </w:rPr>
        <w:t xml:space="preserve"> </w:t>
      </w:r>
      <w:r w:rsidRPr="005005AD">
        <w:rPr>
          <w:b w:val="0"/>
          <w:sz w:val="24"/>
          <w:szCs w:val="24"/>
        </w:rPr>
        <w:t xml:space="preserve">w przypadku ważnego powodu. </w:t>
      </w:r>
    </w:p>
    <w:p w:rsidR="00614C93" w:rsidRPr="00614C93" w:rsidRDefault="00614C93" w:rsidP="00614C93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8"/>
        </w:rPr>
        <w:t xml:space="preserve"> </w:t>
      </w:r>
    </w:p>
    <w:p w:rsidR="00614C93" w:rsidRPr="00614C93" w:rsidRDefault="00614C93" w:rsidP="00614C93">
      <w:pPr>
        <w:spacing w:line="360" w:lineRule="auto"/>
        <w:jc w:val="right"/>
        <w:rPr>
          <w:b w:val="0"/>
          <w:sz w:val="24"/>
          <w:szCs w:val="24"/>
        </w:rPr>
      </w:pPr>
      <w:r w:rsidRPr="00614C93">
        <w:rPr>
          <w:b w:val="0"/>
          <w:sz w:val="24"/>
          <w:szCs w:val="24"/>
        </w:rPr>
        <w:t xml:space="preserve">Renata </w:t>
      </w:r>
      <w:proofErr w:type="spellStart"/>
      <w:r w:rsidRPr="00614C93">
        <w:rPr>
          <w:b w:val="0"/>
          <w:sz w:val="24"/>
          <w:szCs w:val="24"/>
        </w:rPr>
        <w:t>Ziętkowska</w:t>
      </w:r>
      <w:proofErr w:type="spellEnd"/>
    </w:p>
    <w:p w:rsidR="00614C93" w:rsidRDefault="00614C93" w:rsidP="00614C93">
      <w:pPr>
        <w:spacing w:line="360" w:lineRule="auto"/>
        <w:jc w:val="both"/>
        <w:rPr>
          <w:b w:val="0"/>
          <w:sz w:val="28"/>
        </w:rPr>
      </w:pPr>
    </w:p>
    <w:p w:rsidR="00614C93" w:rsidRDefault="00614C93" w:rsidP="00614C93">
      <w:pPr>
        <w:spacing w:line="360" w:lineRule="auto"/>
        <w:jc w:val="both"/>
        <w:rPr>
          <w:b w:val="0"/>
          <w:sz w:val="28"/>
        </w:rPr>
      </w:pPr>
    </w:p>
    <w:p w:rsidR="00614C93" w:rsidRDefault="00614C93" w:rsidP="00614C93">
      <w:pPr>
        <w:spacing w:line="360" w:lineRule="auto"/>
        <w:jc w:val="both"/>
        <w:rPr>
          <w:b w:val="0"/>
          <w:sz w:val="28"/>
        </w:rPr>
      </w:pPr>
    </w:p>
    <w:p w:rsidR="00614C93" w:rsidRDefault="00614C93" w:rsidP="00614C93">
      <w:pPr>
        <w:spacing w:line="360" w:lineRule="auto"/>
        <w:jc w:val="both"/>
        <w:rPr>
          <w:b w:val="0"/>
          <w:sz w:val="28"/>
        </w:rPr>
      </w:pPr>
    </w:p>
    <w:p w:rsidR="00614C93" w:rsidRDefault="00614C93" w:rsidP="00614C93">
      <w:pPr>
        <w:spacing w:line="360" w:lineRule="auto"/>
        <w:jc w:val="both"/>
        <w:rPr>
          <w:b w:val="0"/>
          <w:sz w:val="28"/>
        </w:rPr>
      </w:pPr>
    </w:p>
    <w:p w:rsidR="00567DCC" w:rsidRDefault="00567DCC"/>
    <w:sectPr w:rsidR="00567DCC" w:rsidSect="0056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D69"/>
    <w:multiLevelType w:val="hybridMultilevel"/>
    <w:tmpl w:val="58A6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E47"/>
    <w:multiLevelType w:val="hybridMultilevel"/>
    <w:tmpl w:val="C0D08F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14C93"/>
    <w:rsid w:val="00190EE5"/>
    <w:rsid w:val="004A7A3E"/>
    <w:rsid w:val="00507996"/>
    <w:rsid w:val="00567DCC"/>
    <w:rsid w:val="00614C93"/>
    <w:rsid w:val="00767B73"/>
    <w:rsid w:val="00786538"/>
    <w:rsid w:val="007C282A"/>
    <w:rsid w:val="00B11D28"/>
    <w:rsid w:val="00DC5ECF"/>
    <w:rsid w:val="00E510AC"/>
    <w:rsid w:val="00F46584"/>
    <w:rsid w:val="00F8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C93"/>
    <w:pPr>
      <w:spacing w:after="0" w:line="240" w:lineRule="auto"/>
    </w:pPr>
    <w:rPr>
      <w:rFonts w:ascii="Calibri" w:eastAsia="Times New Roman" w:hAnsi="Calibri" w:cs="Times New Roman"/>
      <w:b/>
      <w:sz w:val="56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C93"/>
    <w:pPr>
      <w:spacing w:after="200" w:line="276" w:lineRule="auto"/>
      <w:ind w:left="720"/>
      <w:contextualSpacing/>
    </w:pPr>
    <w:rPr>
      <w:rFonts w:eastAsia="Calibri"/>
      <w:b w:val="0"/>
      <w:sz w:val="22"/>
      <w:szCs w:val="22"/>
      <w:lang w:eastAsia="en-US"/>
    </w:rPr>
  </w:style>
  <w:style w:type="paragraph" w:customStyle="1" w:styleId="Default">
    <w:name w:val="Default"/>
    <w:rsid w:val="00786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</cp:lastModifiedBy>
  <cp:revision>5</cp:revision>
  <dcterms:created xsi:type="dcterms:W3CDTF">2017-01-16T13:21:00Z</dcterms:created>
  <dcterms:modified xsi:type="dcterms:W3CDTF">2017-09-06T11:23:00Z</dcterms:modified>
</cp:coreProperties>
</file>